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228D5262" w:rsidR="00DE3CBF" w:rsidRPr="00D01C34" w:rsidRDefault="00DE3CBF" w:rsidP="00DE3CBF">
      <w:pPr>
        <w:tabs>
          <w:tab w:val="right" w:pos="9639"/>
        </w:tabs>
        <w:spacing w:before="0"/>
        <w:rPr>
          <w:rFonts w:cs="Arial"/>
          <w:b/>
          <w:i/>
          <w:sz w:val="28"/>
          <w:szCs w:val="20"/>
        </w:rPr>
      </w:pPr>
      <w:bookmarkStart w:id="0" w:name="OLE_LINK39"/>
      <w:r w:rsidRPr="00D01C34">
        <w:rPr>
          <w:rFonts w:cs="Arial"/>
          <w:b/>
          <w:bCs/>
          <w:sz w:val="24"/>
          <w:szCs w:val="20"/>
        </w:rPr>
        <w:t>3GPP TSG-RAN WG2 Meeting #</w:t>
      </w:r>
      <w:r w:rsidR="003E6AA5" w:rsidRPr="00D01C34">
        <w:rPr>
          <w:rFonts w:cs="Arial"/>
          <w:b/>
          <w:bCs/>
          <w:sz w:val="24"/>
          <w:szCs w:val="20"/>
        </w:rPr>
        <w:t>1</w:t>
      </w:r>
      <w:r w:rsidR="004E394C" w:rsidRPr="00D01C34">
        <w:rPr>
          <w:rFonts w:cs="Arial"/>
          <w:b/>
          <w:bCs/>
          <w:sz w:val="24"/>
          <w:szCs w:val="20"/>
        </w:rPr>
        <w:t>2</w:t>
      </w:r>
      <w:r w:rsidR="007D55E8" w:rsidRPr="00D01C34">
        <w:rPr>
          <w:rFonts w:cs="Arial"/>
          <w:b/>
          <w:bCs/>
          <w:sz w:val="24"/>
          <w:szCs w:val="20"/>
        </w:rPr>
        <w:t>9</w:t>
      </w:r>
      <w:r w:rsidR="00074C66" w:rsidRPr="00D01C34">
        <w:rPr>
          <w:rFonts w:cs="Arial"/>
          <w:b/>
          <w:bCs/>
          <w:sz w:val="24"/>
          <w:szCs w:val="20"/>
        </w:rPr>
        <w:t>bis</w:t>
      </w:r>
      <w:r w:rsidRPr="00D01C34">
        <w:rPr>
          <w:rFonts w:cs="Arial"/>
          <w:b/>
          <w:i/>
          <w:sz w:val="28"/>
          <w:szCs w:val="20"/>
        </w:rPr>
        <w:tab/>
      </w:r>
      <w:r w:rsidR="00C87163" w:rsidRPr="00C87163">
        <w:rPr>
          <w:rFonts w:cs="Arial"/>
          <w:b/>
          <w:i/>
          <w:sz w:val="28"/>
          <w:szCs w:val="20"/>
        </w:rPr>
        <w:t>R2-2502452</w:t>
      </w:r>
    </w:p>
    <w:bookmarkEnd w:id="0"/>
    <w:p w14:paraId="6FC1AE69" w14:textId="02EA2C4B" w:rsidR="002822EB" w:rsidRPr="00D01C34" w:rsidRDefault="00D01C34" w:rsidP="002822EB">
      <w:pPr>
        <w:tabs>
          <w:tab w:val="right" w:pos="9639"/>
        </w:tabs>
        <w:spacing w:before="0"/>
        <w:rPr>
          <w:rFonts w:cs="Arial"/>
          <w:b/>
          <w:bCs/>
          <w:sz w:val="24"/>
          <w:szCs w:val="20"/>
        </w:rPr>
      </w:pPr>
      <w:r w:rsidRPr="00D01C34">
        <w:rPr>
          <w:b/>
          <w:bCs/>
          <w:noProof/>
          <w:sz w:val="24"/>
          <w:lang w:val="en-GB"/>
        </w:rPr>
        <w:t>China, Wuhan, April 7</w:t>
      </w:r>
      <w:r w:rsidRPr="00D01C34">
        <w:rPr>
          <w:b/>
          <w:bCs/>
          <w:noProof/>
          <w:sz w:val="24"/>
          <w:vertAlign w:val="superscript"/>
          <w:lang w:val="en-GB"/>
        </w:rPr>
        <w:t>th</w:t>
      </w:r>
      <w:r w:rsidRPr="00D01C34">
        <w:rPr>
          <w:b/>
          <w:bCs/>
          <w:noProof/>
          <w:sz w:val="24"/>
          <w:lang w:val="en-GB"/>
        </w:rPr>
        <w:t xml:space="preserve"> – 11</w:t>
      </w:r>
      <w:r w:rsidRPr="00D01C34">
        <w:rPr>
          <w:b/>
          <w:bCs/>
          <w:noProof/>
          <w:sz w:val="24"/>
          <w:vertAlign w:val="superscript"/>
          <w:lang w:val="en-GB"/>
        </w:rPr>
        <w:t>th</w:t>
      </w:r>
      <w:r w:rsidRPr="00D01C34">
        <w:rPr>
          <w:b/>
          <w:bCs/>
          <w:noProof/>
          <w:sz w:val="24"/>
          <w:lang w:val="en-GB"/>
        </w:rPr>
        <w:t xml:space="preserve"> 2025</w:t>
      </w:r>
    </w:p>
    <w:p w14:paraId="2E1FA2FC" w14:textId="6BD67EF0" w:rsidR="00911ECB" w:rsidRPr="00D01C34" w:rsidRDefault="00911ECB" w:rsidP="00706CF5">
      <w:pPr>
        <w:pStyle w:val="Header"/>
        <w:rPr>
          <w:rFonts w:eastAsia="SimSun" w:cs="Arial"/>
          <w:sz w:val="22"/>
          <w:szCs w:val="22"/>
          <w:lang w:eastAsia="zh-CN"/>
        </w:rPr>
      </w:pPr>
      <w:r w:rsidRPr="00D01C34">
        <w:rPr>
          <w:rFonts w:cs="Arial"/>
          <w:sz w:val="22"/>
          <w:szCs w:val="22"/>
        </w:rPr>
        <w:t>Source:</w:t>
      </w:r>
      <w:r w:rsidR="006C26BF" w:rsidRPr="00D01C34">
        <w:rPr>
          <w:rFonts w:cs="Arial"/>
          <w:sz w:val="22"/>
          <w:szCs w:val="22"/>
        </w:rPr>
        <w:t xml:space="preserve">                </w:t>
      </w:r>
      <w:r w:rsidR="00240F9D" w:rsidRPr="00D01C34">
        <w:rPr>
          <w:rFonts w:eastAsia="SimSun" w:cs="Arial"/>
          <w:sz w:val="22"/>
          <w:szCs w:val="22"/>
          <w:lang w:eastAsia="zh-CN"/>
        </w:rPr>
        <w:t>Qualcomm</w:t>
      </w:r>
      <w:r w:rsidR="00034D7E" w:rsidRPr="00D01C34">
        <w:rPr>
          <w:rFonts w:eastAsia="SimSun" w:cs="Arial"/>
          <w:sz w:val="22"/>
          <w:szCs w:val="22"/>
          <w:lang w:eastAsia="zh-CN"/>
        </w:rPr>
        <w:t xml:space="preserve"> Incorporated </w:t>
      </w:r>
    </w:p>
    <w:p w14:paraId="119FCCBD" w14:textId="4AC9ECD3" w:rsidR="00045865" w:rsidRPr="00D01C34"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D01C34">
        <w:rPr>
          <w:rFonts w:cs="Arial"/>
          <w:sz w:val="22"/>
          <w:szCs w:val="22"/>
        </w:rPr>
        <w:t>Title:</w:t>
      </w:r>
      <w:bookmarkStart w:id="1" w:name="Title"/>
      <w:bookmarkEnd w:id="1"/>
      <w:r w:rsidRPr="00D01C34">
        <w:rPr>
          <w:rFonts w:cs="Arial"/>
          <w:sz w:val="22"/>
          <w:szCs w:val="22"/>
        </w:rPr>
        <w:tab/>
      </w:r>
      <w:r w:rsidR="007D55E8" w:rsidRPr="00D01C34">
        <w:rPr>
          <w:rFonts w:cs="Arial"/>
          <w:sz w:val="22"/>
          <w:szCs w:val="22"/>
        </w:rPr>
        <w:t xml:space="preserve">SON and MDT for </w:t>
      </w:r>
      <w:r w:rsidR="00C87163">
        <w:rPr>
          <w:rFonts w:cs="Arial"/>
          <w:sz w:val="22"/>
          <w:szCs w:val="22"/>
        </w:rPr>
        <w:t>Slicing</w:t>
      </w:r>
    </w:p>
    <w:p w14:paraId="3A7E1972" w14:textId="0912183B" w:rsidR="00045865" w:rsidRPr="00D01C34"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D01C34">
        <w:rPr>
          <w:rFonts w:cs="Arial"/>
          <w:sz w:val="22"/>
          <w:szCs w:val="22"/>
        </w:rPr>
        <w:t>Agenda Item:</w:t>
      </w:r>
      <w:bookmarkStart w:id="2" w:name="Source"/>
      <w:bookmarkEnd w:id="2"/>
      <w:r w:rsidRPr="00D01C34">
        <w:rPr>
          <w:rFonts w:cs="Arial"/>
          <w:sz w:val="22"/>
          <w:szCs w:val="22"/>
        </w:rPr>
        <w:tab/>
      </w:r>
      <w:r w:rsidR="00B30204" w:rsidRPr="00D01C34">
        <w:rPr>
          <w:rFonts w:cs="Arial"/>
          <w:sz w:val="22"/>
          <w:szCs w:val="22"/>
        </w:rPr>
        <w:t>8.10.2.1</w:t>
      </w:r>
    </w:p>
    <w:p w14:paraId="0BE87C8B" w14:textId="77777777" w:rsidR="00911ECB" w:rsidRPr="00530E36" w:rsidRDefault="00911ECB">
      <w:pPr>
        <w:pStyle w:val="Header"/>
        <w:tabs>
          <w:tab w:val="left" w:pos="1800"/>
        </w:tabs>
        <w:jc w:val="both"/>
        <w:rPr>
          <w:rFonts w:eastAsia="SimSun" w:cs="Arial"/>
          <w:sz w:val="22"/>
          <w:szCs w:val="22"/>
          <w:lang w:eastAsia="zh-CN"/>
        </w:rPr>
      </w:pPr>
      <w:r w:rsidRPr="00D01C34">
        <w:rPr>
          <w:rFonts w:cs="Arial"/>
          <w:sz w:val="22"/>
          <w:szCs w:val="22"/>
        </w:rPr>
        <w:t>Document for:</w:t>
      </w:r>
      <w:r w:rsidRPr="00D01C34">
        <w:rPr>
          <w:rFonts w:cs="Arial"/>
          <w:sz w:val="22"/>
          <w:szCs w:val="22"/>
        </w:rPr>
        <w:tab/>
      </w:r>
      <w:bookmarkStart w:id="3" w:name="DocumentFor"/>
      <w:bookmarkEnd w:id="3"/>
      <w:r w:rsidRPr="00D01C34">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62883B19" w14:textId="18045240" w:rsidR="00935C3C" w:rsidRDefault="000208BC" w:rsidP="000208BC">
      <w:pPr>
        <w:spacing w:after="160" w:line="280" w:lineRule="atLeast"/>
        <w:rPr>
          <w:rFonts w:cs="Arial"/>
        </w:rPr>
      </w:pPr>
      <w:bookmarkStart w:id="6" w:name="OLE_LINK31"/>
      <w:r w:rsidRPr="000208BC">
        <w:rPr>
          <w:rFonts w:cs="Arial"/>
        </w:rPr>
        <w:t xml:space="preserve">In this paper, we discuss aspects related to SON/MDT for network slicing based on agreements </w:t>
      </w:r>
      <w:r w:rsidR="00332C43">
        <w:rPr>
          <w:rFonts w:cs="Arial"/>
        </w:rPr>
        <w:t>RAN3 incoming LS in [1]</w:t>
      </w:r>
      <w:r w:rsidR="002F52C0">
        <w:rPr>
          <w:rFonts w:cs="Arial"/>
        </w:rPr>
        <w:t>.</w:t>
      </w:r>
    </w:p>
    <w:p w14:paraId="2E2B7AF5" w14:textId="77777777" w:rsidR="002F52C0" w:rsidRPr="002F52C0" w:rsidRDefault="002F52C0" w:rsidP="002F52C0">
      <w:pPr>
        <w:spacing w:beforeLines="50" w:afterLines="50" w:after="120" w:line="259" w:lineRule="auto"/>
        <w:rPr>
          <w:rFonts w:eastAsia="SimSun" w:cs="Arial"/>
          <w:i/>
          <w:iCs/>
          <w:lang w:bidi="ar"/>
        </w:rPr>
      </w:pPr>
      <w:r w:rsidRPr="002F52C0">
        <w:rPr>
          <w:rFonts w:eastAsia="SimSun" w:cs="Arial"/>
          <w:i/>
          <w:iCs/>
          <w:lang w:bidi="ar"/>
        </w:rPr>
        <w:t xml:space="preserve">RAN3 has discussed how to optimize </w:t>
      </w:r>
      <w:proofErr w:type="gramStart"/>
      <w:r w:rsidRPr="002F52C0">
        <w:rPr>
          <w:rFonts w:eastAsia="SimSun" w:cs="Arial"/>
          <w:i/>
          <w:iCs/>
          <w:lang w:bidi="ar"/>
        </w:rPr>
        <w:t>slice based</w:t>
      </w:r>
      <w:proofErr w:type="gramEnd"/>
      <w:r w:rsidRPr="002F52C0">
        <w:rPr>
          <w:rFonts w:eastAsia="SimSun" w:cs="Arial"/>
          <w:i/>
          <w:iCs/>
          <w:lang w:bidi="ar"/>
        </w:rPr>
        <w:t xml:space="preserve"> cell reselection via e.g. logged MDT and identified the following scenario:</w:t>
      </w:r>
    </w:p>
    <w:p w14:paraId="5518DE92" w14:textId="77777777" w:rsidR="002F52C0" w:rsidRPr="002F52C0" w:rsidRDefault="002F52C0" w:rsidP="002F52C0">
      <w:pPr>
        <w:pStyle w:val="ListParagraph"/>
        <w:numPr>
          <w:ilvl w:val="0"/>
          <w:numId w:val="33"/>
        </w:numPr>
        <w:spacing w:beforeLines="50" w:afterLines="50" w:after="120" w:line="259" w:lineRule="auto"/>
        <w:rPr>
          <w:rFonts w:eastAsia="SimSun" w:cs="Arial"/>
          <w:i/>
          <w:iCs/>
          <w:lang w:bidi="ar"/>
        </w:rPr>
      </w:pPr>
      <w:r w:rsidRPr="002F52C0">
        <w:rPr>
          <w:rFonts w:eastAsia="SimSun" w:cs="Arial"/>
          <w:i/>
          <w:iCs/>
          <w:lang w:bidi="ar"/>
        </w:rPr>
        <w:t xml:space="preserve">A UE supporting slice-based cell reselection may not find any suitable cell in the frequencies corresponding to the highest ranked NSAG, thereby UE </w:t>
      </w:r>
      <w:proofErr w:type="gramStart"/>
      <w:r w:rsidRPr="002F52C0">
        <w:rPr>
          <w:rFonts w:eastAsia="SimSun" w:cs="Arial"/>
          <w:i/>
          <w:iCs/>
          <w:lang w:bidi="ar"/>
        </w:rPr>
        <w:t>have to</w:t>
      </w:r>
      <w:proofErr w:type="gramEnd"/>
      <w:r w:rsidRPr="002F52C0">
        <w:rPr>
          <w:rFonts w:eastAsia="SimSun" w:cs="Arial"/>
          <w:i/>
          <w:iCs/>
          <w:lang w:bidi="ar"/>
        </w:rPr>
        <w:t xml:space="preserve"> camp on cells belonging to the lower ranked NSAG or eventually use legacy cell reselection procedure to find a suitable cell.</w:t>
      </w:r>
    </w:p>
    <w:p w14:paraId="361F7183" w14:textId="77777777" w:rsidR="002F52C0" w:rsidRPr="002F52C0" w:rsidRDefault="002F52C0" w:rsidP="002F52C0">
      <w:pPr>
        <w:spacing w:beforeLines="50" w:afterLines="50" w:after="120" w:line="259" w:lineRule="auto"/>
        <w:rPr>
          <w:rFonts w:eastAsia="SimSun" w:cs="Arial"/>
          <w:i/>
          <w:iCs/>
          <w:lang w:bidi="ar"/>
        </w:rPr>
      </w:pPr>
      <w:r w:rsidRPr="002F52C0">
        <w:rPr>
          <w:rFonts w:eastAsia="SimSun" w:cs="Arial" w:hint="eastAsia"/>
          <w:i/>
          <w:iCs/>
          <w:lang w:bidi="ar"/>
        </w:rPr>
        <w:t>R</w:t>
      </w:r>
      <w:r w:rsidRPr="002F52C0">
        <w:rPr>
          <w:rFonts w:eastAsia="SimSun" w:cs="Arial"/>
          <w:i/>
          <w:iCs/>
          <w:lang w:bidi="ar"/>
        </w:rPr>
        <w:t>AN3 would like to ask RAN2 to take the above scenario into account, and to discuss whether and how it can be addressed and whether any standard changes are needed.</w:t>
      </w:r>
    </w:p>
    <w:bookmarkEnd w:id="6"/>
    <w:p w14:paraId="3935F9CE" w14:textId="60C815A5"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74021441" w14:textId="77777777" w:rsidR="008052EF" w:rsidRDefault="008052EF" w:rsidP="008052EF">
      <w:pPr>
        <w:rPr>
          <w:rFonts w:ascii="Calibri" w:hAnsi="Calibri" w:cs="Calibri"/>
          <w:sz w:val="22"/>
          <w:szCs w:val="22"/>
        </w:rPr>
      </w:pPr>
      <w:proofErr w:type="gramStart"/>
      <w:r>
        <w:rPr>
          <w:rFonts w:ascii="Calibri" w:hAnsi="Calibri" w:cs="Calibri"/>
          <w:sz w:val="22"/>
          <w:szCs w:val="22"/>
        </w:rPr>
        <w:t>In order to</w:t>
      </w:r>
      <w:proofErr w:type="gramEnd"/>
      <w:r>
        <w:rPr>
          <w:rFonts w:ascii="Calibri" w:hAnsi="Calibri" w:cs="Calibri"/>
          <w:sz w:val="22"/>
          <w:szCs w:val="22"/>
        </w:rPr>
        <w:t xml:space="preserve"> support slice-based cell reselection, a UE may be provided with </w:t>
      </w:r>
      <w:r w:rsidRPr="00C5292A">
        <w:rPr>
          <w:rFonts w:ascii="Calibri" w:hAnsi="Calibri" w:cs="Calibri"/>
          <w:sz w:val="22"/>
          <w:szCs w:val="22"/>
        </w:rPr>
        <w:t xml:space="preserve">slice-based cell reselection information </w:t>
      </w:r>
      <w:r>
        <w:rPr>
          <w:rFonts w:ascii="Calibri" w:hAnsi="Calibri" w:cs="Calibri"/>
          <w:sz w:val="22"/>
          <w:szCs w:val="22"/>
        </w:rPr>
        <w:t xml:space="preserve">via </w:t>
      </w:r>
      <w:proofErr w:type="spellStart"/>
      <w:r>
        <w:rPr>
          <w:rFonts w:ascii="Calibri" w:hAnsi="Calibri" w:cs="Calibri"/>
          <w:sz w:val="22"/>
          <w:szCs w:val="22"/>
        </w:rPr>
        <w:t>RRCRelease</w:t>
      </w:r>
      <w:proofErr w:type="spellEnd"/>
      <w:r>
        <w:rPr>
          <w:rFonts w:ascii="Calibri" w:hAnsi="Calibri" w:cs="Calibri"/>
          <w:sz w:val="22"/>
          <w:szCs w:val="22"/>
        </w:rPr>
        <w:t xml:space="preserve"> or SIB16 e.g.,</w:t>
      </w:r>
      <w:r w:rsidRPr="00C5292A">
        <w:rPr>
          <w:rFonts w:ascii="Calibri" w:hAnsi="Calibri" w:cs="Calibri"/>
          <w:sz w:val="22"/>
          <w:szCs w:val="22"/>
        </w:rPr>
        <w:t xml:space="preserve"> reselection priorities per NSAG per frequency and corresponding list(s) of cells where the slices of the NSAG are supported or not supported</w:t>
      </w:r>
      <w:r>
        <w:rPr>
          <w:rFonts w:ascii="Calibri" w:hAnsi="Calibri" w:cs="Calibri"/>
          <w:sz w:val="22"/>
          <w:szCs w:val="22"/>
        </w:rPr>
        <w:t>.</w:t>
      </w:r>
    </w:p>
    <w:p w14:paraId="5C080A80" w14:textId="77777777" w:rsidR="008052EF" w:rsidRDefault="008052EF" w:rsidP="008052EF">
      <w:pPr>
        <w:rPr>
          <w:rFonts w:ascii="Calibri" w:hAnsi="Calibri" w:cs="Calibri"/>
          <w:sz w:val="22"/>
          <w:szCs w:val="22"/>
        </w:rPr>
      </w:pPr>
      <w:r w:rsidRPr="00BA3D2C">
        <w:rPr>
          <w:rFonts w:ascii="Calibri" w:hAnsi="Calibri" w:cs="Calibri"/>
          <w:sz w:val="22"/>
          <w:szCs w:val="22"/>
        </w:rPr>
        <w:t>When a UE supports slice-based cell reselection, and when slice-based cell reselection information is provided to the UE, then the UE uses the slice-based cell reselection information</w:t>
      </w:r>
      <w:r>
        <w:rPr>
          <w:rFonts w:ascii="Calibri" w:hAnsi="Calibri" w:cs="Calibri"/>
          <w:sz w:val="22"/>
          <w:szCs w:val="22"/>
        </w:rPr>
        <w:t>.</w:t>
      </w:r>
    </w:p>
    <w:p w14:paraId="3B87B727" w14:textId="77777777" w:rsidR="008052EF" w:rsidRDefault="008052EF" w:rsidP="008052EF">
      <w:pPr>
        <w:rPr>
          <w:rFonts w:ascii="Calibri" w:hAnsi="Calibri" w:cs="Calibri"/>
          <w:sz w:val="22"/>
          <w:szCs w:val="22"/>
        </w:rPr>
      </w:pPr>
      <w:r w:rsidRPr="00BA3D2C">
        <w:rPr>
          <w:rFonts w:ascii="Calibri" w:hAnsi="Calibri" w:cs="Calibri"/>
          <w:sz w:val="22"/>
          <w:szCs w:val="22"/>
        </w:rPr>
        <w:t>When no slice-based cell reselection information is provided for any NSAG that was determined to be considered during cell reselection, then the UE uses the general cell reselection information, i.e., without considering the NSAG(s) and their priorities.</w:t>
      </w:r>
    </w:p>
    <w:p w14:paraId="608A2729" w14:textId="77777777" w:rsidR="008052EF" w:rsidRDefault="008052EF" w:rsidP="008052EF">
      <w:pPr>
        <w:rPr>
          <w:rFonts w:ascii="Calibri" w:hAnsi="Calibri" w:cs="Calibri"/>
          <w:sz w:val="22"/>
          <w:szCs w:val="22"/>
        </w:rPr>
      </w:pPr>
      <w:r>
        <w:rPr>
          <w:rFonts w:ascii="Calibri" w:hAnsi="Calibri" w:cs="Calibri"/>
          <w:sz w:val="22"/>
          <w:szCs w:val="22"/>
        </w:rPr>
        <w:t>A UE provided with slice-based cell reselection information may reselect different cells compared to a UE not provided with slice-based cell reselection information parameters because of different reselection priorities and based on a bias introduced by whether the cell supports a certain slice or not. An operator trying to build coverage maps via logged MDT might not be able to build a true coverage map if it doesn’t know why UEs traversing a similar path see a different coverage (i.e., connect to different cells) even though the radio conditions are similar.</w:t>
      </w:r>
    </w:p>
    <w:p w14:paraId="2F0D417D" w14:textId="77777777" w:rsidR="008052EF" w:rsidRDefault="008052EF" w:rsidP="008052EF">
      <w:pPr>
        <w:pStyle w:val="Observation"/>
        <w:pBdr>
          <w:top w:val="none" w:sz="0" w:space="0" w:color="auto"/>
          <w:left w:val="none" w:sz="0" w:space="0" w:color="auto"/>
          <w:bottom w:val="none" w:sz="0" w:space="0" w:color="auto"/>
          <w:right w:val="none" w:sz="0" w:space="0" w:color="auto"/>
          <w:between w:val="none" w:sz="0" w:space="0" w:color="auto"/>
        </w:pBdr>
        <w:tabs>
          <w:tab w:val="clear" w:pos="1304"/>
          <w:tab w:val="clear" w:pos="1701"/>
        </w:tabs>
        <w:spacing w:before="240" w:after="240" w:line="276" w:lineRule="auto"/>
        <w:ind w:left="432" w:hanging="432"/>
        <w:contextualSpacing/>
      </w:pPr>
      <w:bookmarkStart w:id="7" w:name="_Toc178770885"/>
      <w:bookmarkStart w:id="8" w:name="_Toc178793455"/>
      <w:bookmarkStart w:id="9" w:name="_Toc181719457"/>
      <w:bookmarkStart w:id="10" w:name="_Toc181740678"/>
      <w:bookmarkStart w:id="11" w:name="_Hlk194068593"/>
      <w:r>
        <w:t>There are benefits in making the OAM aware that the logged MDT reports were collected by a UE using slice-based cell reselection information (and not general cell reselection information).</w:t>
      </w:r>
      <w:bookmarkEnd w:id="7"/>
      <w:bookmarkEnd w:id="8"/>
      <w:bookmarkEnd w:id="9"/>
      <w:bookmarkEnd w:id="10"/>
    </w:p>
    <w:p w14:paraId="2A9619F9" w14:textId="1BDAC994" w:rsidR="008052EF" w:rsidRPr="00597AAE" w:rsidRDefault="008052EF" w:rsidP="00597AAE">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bookmarkStart w:id="12" w:name="_Toc178770886"/>
      <w:bookmarkStart w:id="13" w:name="_Toc178793456"/>
      <w:bookmarkStart w:id="14" w:name="_Toc181719458"/>
      <w:bookmarkStart w:id="15" w:name="_Toc181740679"/>
      <w:r w:rsidRPr="00597AAE">
        <w:rPr>
          <w:rFonts w:cs="Arial"/>
          <w:b/>
          <w:bCs/>
          <w:szCs w:val="20"/>
        </w:rPr>
        <w:t>UE can indicate via a flag in logged MDT report that it collected logged MDT using the slice-based cell reselection parameters (and not general cell reselection parameters).</w:t>
      </w:r>
      <w:bookmarkEnd w:id="12"/>
      <w:bookmarkEnd w:id="13"/>
      <w:bookmarkEnd w:id="14"/>
      <w:bookmarkEnd w:id="15"/>
    </w:p>
    <w:bookmarkEnd w:id="11"/>
    <w:p w14:paraId="1D1D7498" w14:textId="082014AF" w:rsidR="00AE73ED" w:rsidRPr="00312CF9" w:rsidRDefault="00AE73ED" w:rsidP="008052E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eastAsiaTheme="minorEastAsia"/>
          <w:b/>
          <w:bCs/>
          <w:sz w:val="22"/>
          <w:szCs w:val="22"/>
        </w:rPr>
      </w:pPr>
    </w:p>
    <w:p w14:paraId="78A0A4AB" w14:textId="415881E3" w:rsidR="007D2366" w:rsidRPr="0047597C"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47597C">
        <w:rPr>
          <w:b w:val="0"/>
          <w:bCs w:val="0"/>
          <w:kern w:val="0"/>
          <w:sz w:val="36"/>
          <w:szCs w:val="20"/>
          <w:lang w:val="fr-FR"/>
        </w:rPr>
        <w:lastRenderedPageBreak/>
        <w:t>Conclusion</w:t>
      </w:r>
    </w:p>
    <w:p w14:paraId="61FCB1F5" w14:textId="77777777" w:rsidR="0047597C" w:rsidRPr="0047597C" w:rsidRDefault="0047597C" w:rsidP="0047597C">
      <w:pPr>
        <w:pStyle w:val="Observation"/>
        <w:numPr>
          <w:ilvl w:val="0"/>
          <w:numId w:val="34"/>
        </w:numPr>
        <w:spacing w:after="180"/>
        <w:rPr>
          <w:rFonts w:cs="Arial"/>
          <w:szCs w:val="20"/>
        </w:rPr>
      </w:pPr>
      <w:r w:rsidRPr="0047597C">
        <w:rPr>
          <w:rFonts w:cs="Arial"/>
          <w:szCs w:val="20"/>
        </w:rPr>
        <w:t>There are benefits in making the OAM aware that the logged MDT reports were collected by a UE using slice-based cell reselection information (and not general cell reselection information).</w:t>
      </w:r>
    </w:p>
    <w:p w14:paraId="36440196" w14:textId="77777777" w:rsidR="0047597C" w:rsidRPr="0047597C" w:rsidRDefault="0047597C" w:rsidP="0047597C">
      <w:pPr>
        <w:numPr>
          <w:ilvl w:val="0"/>
          <w:numId w:val="35"/>
        </w:numPr>
        <w:spacing w:before="0" w:after="180"/>
        <w:rPr>
          <w:rFonts w:eastAsia="SimSun" w:cs="Arial"/>
          <w:b/>
          <w:bCs/>
          <w:szCs w:val="20"/>
          <w:lang w:eastAsia="zh-CN"/>
        </w:rPr>
      </w:pPr>
      <w:r w:rsidRPr="0047597C">
        <w:rPr>
          <w:rFonts w:eastAsia="SimSun" w:cs="Arial"/>
          <w:b/>
          <w:bCs/>
          <w:szCs w:val="20"/>
          <w:lang w:eastAsia="zh-CN"/>
        </w:rPr>
        <w:t>UE can indicate via a flag in logged MDT report that it collected logged MDT using the slice-based cell reselection parameters (and not general cell reselection parameters).</w:t>
      </w:r>
    </w:p>
    <w:p w14:paraId="0481F896" w14:textId="11C53359" w:rsidR="00561269" w:rsidRPr="00606E33" w:rsidRDefault="00561269" w:rsidP="00606E33">
      <w:pPr>
        <w:spacing w:before="0" w:after="180"/>
        <w:rPr>
          <w:rFonts w:eastAsia="SimSun" w:cs="Arial"/>
          <w:szCs w:val="20"/>
          <w:lang w:eastAsia="zh-CN"/>
        </w:rPr>
      </w:pP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4E6370EC" w:rsidR="00163C29" w:rsidRPr="00530E36" w:rsidRDefault="00E84214" w:rsidP="005250DD">
      <w:pPr>
        <w:rPr>
          <w:rFonts w:cs="Arial"/>
          <w:lang w:eastAsia="zh-CN"/>
        </w:rPr>
      </w:pPr>
      <w:r>
        <w:rPr>
          <w:rFonts w:cs="Arial"/>
          <w:lang w:eastAsia="zh-CN"/>
        </w:rPr>
        <w:t xml:space="preserve">[1]   </w:t>
      </w:r>
      <w:r w:rsidRPr="00E84214">
        <w:rPr>
          <w:rFonts w:cs="Arial"/>
          <w:lang w:eastAsia="zh-CN"/>
        </w:rPr>
        <w:t>R2-2501734</w:t>
      </w:r>
      <w:r w:rsidRPr="00E84214">
        <w:rPr>
          <w:rFonts w:cs="Arial"/>
          <w:lang w:eastAsia="zh-CN"/>
        </w:rPr>
        <w:tab/>
        <w:t>LS on SON for Network Slicing (R3-250914; contact: ZTE)</w:t>
      </w:r>
      <w:r w:rsidRPr="00E84214">
        <w:rPr>
          <w:rFonts w:cs="Arial"/>
          <w:lang w:eastAsia="zh-CN"/>
        </w:rPr>
        <w:tab/>
        <w:t>RAN3</w:t>
      </w: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55B69" w14:textId="77777777" w:rsidR="00F45BDB" w:rsidRDefault="00F45BDB">
      <w:r>
        <w:separator/>
      </w:r>
    </w:p>
  </w:endnote>
  <w:endnote w:type="continuationSeparator" w:id="0">
    <w:p w14:paraId="2C3DA8D1" w14:textId="77777777" w:rsidR="00F45BDB" w:rsidRDefault="00F45BDB">
      <w:r>
        <w:continuationSeparator/>
      </w:r>
    </w:p>
  </w:endnote>
  <w:endnote w:type="continuationNotice" w:id="1">
    <w:p w14:paraId="1F1D5981" w14:textId="77777777" w:rsidR="00F45BDB" w:rsidRDefault="00F45BD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D538" w14:textId="77777777" w:rsidR="00F45BDB" w:rsidRDefault="00F45BDB">
      <w:r>
        <w:separator/>
      </w:r>
    </w:p>
  </w:footnote>
  <w:footnote w:type="continuationSeparator" w:id="0">
    <w:p w14:paraId="1D746FFD" w14:textId="77777777" w:rsidR="00F45BDB" w:rsidRDefault="00F45BDB">
      <w:r>
        <w:continuationSeparator/>
      </w:r>
    </w:p>
  </w:footnote>
  <w:footnote w:type="continuationNotice" w:id="1">
    <w:p w14:paraId="677E33E2" w14:textId="77777777" w:rsidR="00F45BDB" w:rsidRDefault="00F45BD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E6935"/>
    <w:multiLevelType w:val="multilevel"/>
    <w:tmpl w:val="D1CE6BBA"/>
    <w:lvl w:ilvl="0">
      <w:start w:val="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5FF3468E"/>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0"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32"/>
  </w:num>
  <w:num w:numId="2" w16cid:durableId="1209879814">
    <w:abstractNumId w:val="31"/>
  </w:num>
  <w:num w:numId="3" w16cid:durableId="1635059858">
    <w:abstractNumId w:val="16"/>
  </w:num>
  <w:num w:numId="4" w16cid:durableId="1687170482">
    <w:abstractNumId w:val="21"/>
  </w:num>
  <w:num w:numId="5" w16cid:durableId="1507406491">
    <w:abstractNumId w:val="17"/>
  </w:num>
  <w:num w:numId="6" w16cid:durableId="1705134336">
    <w:abstractNumId w:val="28"/>
  </w:num>
  <w:num w:numId="7" w16cid:durableId="191698743">
    <w:abstractNumId w:val="29"/>
  </w:num>
  <w:num w:numId="8" w16cid:durableId="1527283465">
    <w:abstractNumId w:val="3"/>
  </w:num>
  <w:num w:numId="9" w16cid:durableId="578909286">
    <w:abstractNumId w:val="25"/>
  </w:num>
  <w:num w:numId="10" w16cid:durableId="1682975682">
    <w:abstractNumId w:val="27"/>
  </w:num>
  <w:num w:numId="11" w16cid:durableId="929848421">
    <w:abstractNumId w:val="0"/>
  </w:num>
  <w:num w:numId="12" w16cid:durableId="227426207">
    <w:abstractNumId w:val="2"/>
  </w:num>
  <w:num w:numId="13" w16cid:durableId="252789507">
    <w:abstractNumId w:val="4"/>
  </w:num>
  <w:num w:numId="14" w16cid:durableId="1794906155">
    <w:abstractNumId w:val="20"/>
  </w:num>
  <w:num w:numId="15" w16cid:durableId="663777313">
    <w:abstractNumId w:val="26"/>
  </w:num>
  <w:num w:numId="16" w16cid:durableId="275798003">
    <w:abstractNumId w:val="13"/>
  </w:num>
  <w:num w:numId="17" w16cid:durableId="1487235121">
    <w:abstractNumId w:val="6"/>
  </w:num>
  <w:num w:numId="18" w16cid:durableId="965039627">
    <w:abstractNumId w:val="10"/>
  </w:num>
  <w:num w:numId="19" w16cid:durableId="298995553">
    <w:abstractNumId w:val="1"/>
  </w:num>
  <w:num w:numId="20" w16cid:durableId="709763142">
    <w:abstractNumId w:val="24"/>
  </w:num>
  <w:num w:numId="21" w16cid:durableId="1507670378">
    <w:abstractNumId w:val="19"/>
  </w:num>
  <w:num w:numId="22" w16cid:durableId="1351640583">
    <w:abstractNumId w:val="30"/>
  </w:num>
  <w:num w:numId="23" w16cid:durableId="436028882">
    <w:abstractNumId w:val="18"/>
  </w:num>
  <w:num w:numId="24" w16cid:durableId="1721978471">
    <w:abstractNumId w:val="22"/>
  </w:num>
  <w:num w:numId="25" w16cid:durableId="20755387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4"/>
  </w:num>
  <w:num w:numId="28" w16cid:durableId="1406797761">
    <w:abstractNumId w:val="7"/>
  </w:num>
  <w:num w:numId="29" w16cid:durableId="2106458739">
    <w:abstractNumId w:val="11"/>
  </w:num>
  <w:num w:numId="30" w16cid:durableId="1608343333">
    <w:abstractNumId w:val="33"/>
  </w:num>
  <w:num w:numId="31" w16cid:durableId="710232530">
    <w:abstractNumId w:val="15"/>
  </w:num>
  <w:num w:numId="32" w16cid:durableId="237519736">
    <w:abstractNumId w:val="8"/>
  </w:num>
  <w:num w:numId="33" w16cid:durableId="989871690">
    <w:abstractNumId w:val="9"/>
  </w:num>
  <w:num w:numId="34" w16cid:durableId="1975714484">
    <w:abstractNumId w:val="25"/>
    <w:lvlOverride w:ilvl="0">
      <w:startOverride w:val="1"/>
    </w:lvlOverride>
  </w:num>
  <w:num w:numId="35" w16cid:durableId="204081034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8BC"/>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46"/>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C66"/>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5C0"/>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61"/>
    <w:rsid w:val="001178AA"/>
    <w:rsid w:val="001201DF"/>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48B"/>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10"/>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0FE3"/>
    <w:rsid w:val="00181A77"/>
    <w:rsid w:val="00181E12"/>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52B"/>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C7"/>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8C5"/>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47"/>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2C0"/>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52F"/>
    <w:rsid w:val="00310DCE"/>
    <w:rsid w:val="00310ED7"/>
    <w:rsid w:val="003113D3"/>
    <w:rsid w:val="0031142E"/>
    <w:rsid w:val="00311866"/>
    <w:rsid w:val="00311EA6"/>
    <w:rsid w:val="0031203F"/>
    <w:rsid w:val="00312522"/>
    <w:rsid w:val="00312617"/>
    <w:rsid w:val="00312B88"/>
    <w:rsid w:val="00312CF9"/>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C43"/>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2FA1"/>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5BD"/>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97C"/>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5A9"/>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963"/>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04E"/>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145"/>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AAE"/>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2C79"/>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903"/>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04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EA5"/>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16B"/>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570"/>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819"/>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5E8"/>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BD9"/>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2EF"/>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15"/>
    <w:rsid w:val="00824AFE"/>
    <w:rsid w:val="00824CD6"/>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A9F"/>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3E2"/>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8FB"/>
    <w:rsid w:val="00A76DA0"/>
    <w:rsid w:val="00A77222"/>
    <w:rsid w:val="00A774A0"/>
    <w:rsid w:val="00A77872"/>
    <w:rsid w:val="00A7794F"/>
    <w:rsid w:val="00A77E21"/>
    <w:rsid w:val="00A808DA"/>
    <w:rsid w:val="00A80B50"/>
    <w:rsid w:val="00A80C79"/>
    <w:rsid w:val="00A80D04"/>
    <w:rsid w:val="00A80DB4"/>
    <w:rsid w:val="00A80F2B"/>
    <w:rsid w:val="00A8130F"/>
    <w:rsid w:val="00A816A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204"/>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2DE"/>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8ED"/>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5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5E6"/>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1F76"/>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163"/>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4B44"/>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C34"/>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0ED"/>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14"/>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96B"/>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372F"/>
    <w:rsid w:val="00F4418A"/>
    <w:rsid w:val="00F44590"/>
    <w:rsid w:val="00F4460F"/>
    <w:rsid w:val="00F4490F"/>
    <w:rsid w:val="00F44B03"/>
    <w:rsid w:val="00F44C6C"/>
    <w:rsid w:val="00F44E77"/>
    <w:rsid w:val="00F4524A"/>
    <w:rsid w:val="00F45267"/>
    <w:rsid w:val="00F457AE"/>
    <w:rsid w:val="00F45A96"/>
    <w:rsid w:val="00F45ACC"/>
    <w:rsid w:val="00F45BDB"/>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5A0"/>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71564644">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4D0FB-505C-4CBE-BBE3-0886A751E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a3e265ce-35e5-406a-a577-2d283f2c1c3a"/>
    <ds:schemaRef ds:uri="http://purl.org/dc/terms/"/>
    <ds:schemaRef ds:uri="http://schemas.openxmlformats.org/package/2006/metadata/core-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2</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21</cp:revision>
  <cp:lastPrinted>2024-09-24T13:07:00Z</cp:lastPrinted>
  <dcterms:created xsi:type="dcterms:W3CDTF">2025-03-26T15:22:00Z</dcterms:created>
  <dcterms:modified xsi:type="dcterms:W3CDTF">2025-03-28T07:36:00Z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